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C2B" w:rsidRPr="00686391" w:rsidRDefault="00302656" w:rsidP="00302656">
      <w:pPr>
        <w:tabs>
          <w:tab w:val="left" w:pos="7470"/>
        </w:tabs>
        <w:spacing w:after="0"/>
        <w:rPr>
          <w:rFonts w:ascii="Calibri Light" w:hAnsi="Calibri Light" w:cs="Arial"/>
          <w:b/>
          <w:color w:val="365F91" w:themeColor="accent1" w:themeShade="BF"/>
          <w:sz w:val="64"/>
          <w:szCs w:val="6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-135255</wp:posOffset>
                </wp:positionV>
                <wp:extent cx="1733550" cy="11144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144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656" w:rsidRPr="00302656" w:rsidRDefault="00302656" w:rsidP="00302656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302656"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  <w:t>$660 fee waived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324.75pt;margin-top:-10.65pt;width:136.5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" filled="f" strokecolor="#243f60 [1604]" strokeweight="2pt">
                <v:textbox>
                  <w:txbxContent>
                    <w:p w:rsidR="00302656" w:rsidRPr="00302656" w:rsidRDefault="00302656" w:rsidP="00302656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302656"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  <w:t>$660 fee waived</w:t>
                      </w:r>
                    </w:p>
                  </w:txbxContent>
                </v:textbox>
              </v:roundrect>
            </w:pict>
          </mc:Fallback>
        </mc:AlternateContent>
      </w:r>
      <w:r w:rsidR="00F467FD"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 xml:space="preserve">Why Do </w:t>
      </w:r>
      <w:r w:rsidR="002440A2"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>You Need</w:t>
      </w:r>
      <w:r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ab/>
      </w:r>
    </w:p>
    <w:p w:rsidR="00F467FD" w:rsidRPr="007D7915" w:rsidRDefault="00F467FD" w:rsidP="007D7915">
      <w:pPr>
        <w:spacing w:after="0"/>
        <w:rPr>
          <w:rFonts w:ascii="Bradley Hand ITC" w:hAnsi="Bradley Hand ITC" w:cs="Arial"/>
          <w:color w:val="244061" w:themeColor="accent1" w:themeShade="80"/>
          <w:sz w:val="64"/>
          <w:szCs w:val="64"/>
        </w:rPr>
      </w:pPr>
      <w:r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>Personal Insurance?</w:t>
      </w:r>
    </w:p>
    <w:p w:rsidR="006738F7" w:rsidRPr="00C94865" w:rsidRDefault="00997FC6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Owning p</w:t>
      </w:r>
      <w:r w:rsidR="00F20DED" w:rsidRPr="00C94865">
        <w:rPr>
          <w:rFonts w:cs="Arial"/>
          <w:color w:val="244061" w:themeColor="accent1" w:themeShade="80"/>
          <w:sz w:val="24"/>
          <w:szCs w:val="24"/>
        </w:rPr>
        <w:t>e</w:t>
      </w:r>
      <w:r w:rsidR="005372A2" w:rsidRPr="00C94865">
        <w:rPr>
          <w:rFonts w:cs="Arial"/>
          <w:color w:val="244061" w:themeColor="accent1" w:themeShade="80"/>
          <w:sz w:val="24"/>
          <w:szCs w:val="24"/>
        </w:rPr>
        <w:t xml:space="preserve">rsonal insurance is 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>crucial to protect</w:t>
      </w:r>
      <w:r w:rsidR="005372A2" w:rsidRPr="00C94865">
        <w:rPr>
          <w:rFonts w:cs="Arial"/>
          <w:color w:val="244061" w:themeColor="accent1" w:themeShade="80"/>
          <w:sz w:val="24"/>
          <w:szCs w:val="24"/>
        </w:rPr>
        <w:t xml:space="preserve"> the financial interests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of yourself and your family.  </w:t>
      </w:r>
      <w:r w:rsidR="0060238D" w:rsidRPr="00C94865">
        <w:rPr>
          <w:rFonts w:cs="Arial"/>
          <w:color w:val="244061" w:themeColor="accent1" w:themeShade="80"/>
          <w:sz w:val="24"/>
          <w:szCs w:val="24"/>
        </w:rPr>
        <w:t>We insure our homes and our cars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,</w:t>
      </w:r>
      <w:r w:rsidR="0060238D" w:rsidRPr="00C94865">
        <w:rPr>
          <w:rFonts w:cs="Arial"/>
          <w:color w:val="244061" w:themeColor="accent1" w:themeShade="80"/>
          <w:sz w:val="24"/>
          <w:szCs w:val="24"/>
        </w:rPr>
        <w:t xml:space="preserve"> but too often we don’t adequately protect ourselves and our loved ones.</w:t>
      </w:r>
    </w:p>
    <w:p w:rsidR="00F426BD" w:rsidRPr="00F426BD" w:rsidRDefault="00F426BD" w:rsidP="00F426BD">
      <w:pPr>
        <w:spacing w:before="120" w:after="120"/>
        <w:jc w:val="center"/>
        <w:rPr>
          <w:rFonts w:cs="Arial"/>
          <w:color w:val="244061" w:themeColor="accent1" w:themeShade="80"/>
          <w:sz w:val="32"/>
          <w:szCs w:val="32"/>
        </w:rPr>
      </w:pPr>
      <w:r w:rsidRPr="00F426BD">
        <w:rPr>
          <w:rFonts w:cs="Arial"/>
          <w:color w:val="244061" w:themeColor="accent1" w:themeShade="80"/>
          <w:sz w:val="32"/>
          <w:szCs w:val="32"/>
        </w:rPr>
        <w:t xml:space="preserve">We have programmed ourselves to insure our </w:t>
      </w:r>
      <w:r w:rsidRPr="00F426BD">
        <w:rPr>
          <w:rFonts w:cs="Arial"/>
          <w:i/>
          <w:color w:val="244061" w:themeColor="accent1" w:themeShade="80"/>
          <w:sz w:val="32"/>
          <w:szCs w:val="32"/>
        </w:rPr>
        <w:t>things</w:t>
      </w:r>
      <w:r w:rsidRPr="00F426BD">
        <w:rPr>
          <w:rFonts w:cs="Arial"/>
          <w:color w:val="244061" w:themeColor="accent1" w:themeShade="80"/>
          <w:sz w:val="32"/>
          <w:szCs w:val="32"/>
        </w:rPr>
        <w:t xml:space="preserve">, but not our most important asset – </w:t>
      </w:r>
      <w:r w:rsidRPr="00F426BD">
        <w:rPr>
          <w:rFonts w:cs="Arial"/>
          <w:i/>
          <w:color w:val="244061" w:themeColor="accent1" w:themeShade="80"/>
          <w:sz w:val="32"/>
          <w:szCs w:val="32"/>
        </w:rPr>
        <w:t>ourselves</w:t>
      </w:r>
      <w:r w:rsidRPr="00F426BD">
        <w:rPr>
          <w:rFonts w:cs="Arial"/>
          <w:color w:val="244061" w:themeColor="accent1" w:themeShade="80"/>
          <w:sz w:val="32"/>
          <w:szCs w:val="32"/>
        </w:rPr>
        <w:t>!</w:t>
      </w:r>
    </w:p>
    <w:p w:rsidR="00C94865" w:rsidRDefault="00F426BD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3E8D14F" wp14:editId="65B27261">
                <wp:simplePos x="0" y="0"/>
                <wp:positionH relativeFrom="margin">
                  <wp:align>center</wp:align>
                </wp:positionH>
                <wp:positionV relativeFrom="paragraph">
                  <wp:posOffset>920750</wp:posOffset>
                </wp:positionV>
                <wp:extent cx="4772025" cy="1028700"/>
                <wp:effectExtent l="0" t="0" r="28575" b="19050"/>
                <wp:wrapTopAndBottom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1028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865" w:rsidRPr="00302656" w:rsidRDefault="00F426BD" w:rsidP="00C94865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Did you know - you </w:t>
                            </w:r>
                            <w:r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actually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>have a 200-times greater chance of claiming on an income protection policy than a house insurance policy?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E8D14F" id="Rounded Rectangle 7" o:spid="_x0000_s1027" style="position:absolute;margin-left:0;margin-top:72.5pt;width:375.75pt;height:81pt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" filled="f" strokecolor="#243f60 [1604]" strokeweight="2pt">
                <v:textbox>
                  <w:txbxContent>
                    <w:p w:rsidR="00C94865" w:rsidRPr="00302656" w:rsidRDefault="00F426BD" w:rsidP="00C94865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Did you know - you </w:t>
                      </w:r>
                      <w:r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actually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>have a 200-times greater chance of claiming on an income protection policy than a house insurance policy?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With 1 in 5 families affected by death, an accident or illness in their working lives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 and 1 in 2 </w:t>
      </w:r>
      <w:r>
        <w:rPr>
          <w:rFonts w:cs="Arial"/>
          <w:color w:val="244061" w:themeColor="accent1" w:themeShade="80"/>
          <w:sz w:val="24"/>
          <w:szCs w:val="24"/>
        </w:rPr>
        <w:t xml:space="preserve">people 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>being off work for more than 3 months</w:t>
      </w:r>
      <w:r w:rsidR="00C94865" w:rsidRPr="00C94865">
        <w:rPr>
          <w:rFonts w:cs="Arial"/>
          <w:color w:val="244061" w:themeColor="accent1" w:themeShade="80"/>
          <w:sz w:val="24"/>
          <w:szCs w:val="24"/>
        </w:rPr>
        <w:t xml:space="preserve"> it is staggering to know that 95% of families do not have adequate insurance.  M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 xml:space="preserve">ost </w:t>
      </w:r>
      <w:r w:rsidR="00C94865" w:rsidRPr="00C94865">
        <w:rPr>
          <w:rFonts w:cs="Arial"/>
          <w:color w:val="244061" w:themeColor="accent1" w:themeShade="80"/>
          <w:sz w:val="24"/>
          <w:szCs w:val="24"/>
        </w:rPr>
        <w:t xml:space="preserve">families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would n</w:t>
      </w:r>
      <w:r w:rsidR="007D7915" w:rsidRPr="00C94865">
        <w:rPr>
          <w:rFonts w:cs="Arial"/>
          <w:color w:val="244061" w:themeColor="accent1" w:themeShade="80"/>
          <w:sz w:val="24"/>
          <w:szCs w:val="24"/>
        </w:rPr>
        <w:t xml:space="preserve">ot cope well, if at all, if an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 xml:space="preserve">income earner was unable to work temporarily </w:t>
      </w:r>
      <w:r w:rsidR="009613DE" w:rsidRPr="00C94865">
        <w:rPr>
          <w:rFonts w:cs="Arial"/>
          <w:color w:val="244061" w:themeColor="accent1" w:themeShade="80"/>
          <w:sz w:val="24"/>
          <w:szCs w:val="24"/>
        </w:rPr>
        <w:t xml:space="preserve">-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or ever again.</w:t>
      </w:r>
    </w:p>
    <w:p w:rsidR="00F426BD" w:rsidRPr="00F426BD" w:rsidRDefault="00F426BD" w:rsidP="0025122B">
      <w:pPr>
        <w:spacing w:before="120" w:after="120"/>
        <w:rPr>
          <w:rFonts w:cs="Arial"/>
          <w:noProof/>
          <w:color w:val="244061" w:themeColor="accent1" w:themeShade="80"/>
          <w:sz w:val="8"/>
          <w:szCs w:val="8"/>
          <w:lang w:val="en-US"/>
        </w:rPr>
      </w:pPr>
    </w:p>
    <w:p w:rsidR="00E56206" w:rsidRPr="00F426BD" w:rsidRDefault="004955EA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</w:rPr>
      </w:pPr>
      <w:r w:rsidRPr="00F426BD">
        <w:rPr>
          <w:rFonts w:cs="Arial"/>
          <w:b/>
          <w:color w:val="244061" w:themeColor="accent1" w:themeShade="80"/>
          <w:sz w:val="24"/>
          <w:szCs w:val="24"/>
        </w:rPr>
        <w:t>Properl</w:t>
      </w:r>
      <w:r w:rsidR="00E56206" w:rsidRPr="00F426BD">
        <w:rPr>
          <w:rFonts w:cs="Arial"/>
          <w:b/>
          <w:color w:val="244061" w:themeColor="accent1" w:themeShade="80"/>
          <w:sz w:val="24"/>
          <w:szCs w:val="24"/>
        </w:rPr>
        <w:t>y structured insurance can:</w:t>
      </w:r>
    </w:p>
    <w:p w:rsidR="004955EA" w:rsidRPr="00C94865" w:rsidRDefault="00F426BD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noProof/>
          <w:color w:val="244061" w:themeColor="accent1" w:themeShade="80"/>
          <w:sz w:val="24"/>
          <w:szCs w:val="24"/>
          <w:lang w:val="en-US"/>
        </w:rPr>
        <w:drawing>
          <wp:anchor distT="0" distB="0" distL="114300" distR="114300" simplePos="0" relativeHeight="251664384" behindDoc="1" locked="0" layoutInCell="1" allowOverlap="1" wp14:anchorId="72B98E83" wp14:editId="539D23B6">
            <wp:simplePos x="0" y="0"/>
            <wp:positionH relativeFrom="margin">
              <wp:posOffset>3486150</wp:posOffset>
            </wp:positionH>
            <wp:positionV relativeFrom="paragraph">
              <wp:posOffset>5715</wp:posOffset>
            </wp:positionV>
            <wp:extent cx="2447925" cy="1746885"/>
            <wp:effectExtent l="0" t="0" r="9525" b="5715"/>
            <wp:wrapTight wrapText="bothSides">
              <wp:wrapPolygon edited="0">
                <wp:start x="1345" y="0"/>
                <wp:lineTo x="0" y="1413"/>
                <wp:lineTo x="0" y="20022"/>
                <wp:lineTo x="1009" y="21435"/>
                <wp:lineTo x="20675" y="21435"/>
                <wp:lineTo x="21516" y="20257"/>
                <wp:lineTo x="21516" y="1178"/>
                <wp:lineTo x="20339" y="0"/>
                <wp:lineTo x="1345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25" t="5989" r="5059" b="6509"/>
                    <a:stretch/>
                  </pic:blipFill>
                  <pic:spPr bwMode="auto">
                    <a:xfrm>
                      <a:off x="0" y="0"/>
                      <a:ext cx="244792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Pay off debts </w:t>
      </w:r>
      <w:r w:rsidR="00100321" w:rsidRPr="00C94865">
        <w:rPr>
          <w:rFonts w:cs="Arial"/>
          <w:color w:val="244061" w:themeColor="accent1" w:themeShade="80"/>
          <w:sz w:val="24"/>
          <w:szCs w:val="24"/>
        </w:rPr>
        <w:t>such as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your mortgage, car loan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 and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credit cards</w:t>
      </w:r>
    </w:p>
    <w:p w:rsidR="004955EA" w:rsidRPr="00C94865" w:rsidRDefault="004955EA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 xml:space="preserve">Provide an ongoing 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and regular </w:t>
      </w:r>
      <w:r w:rsidRPr="00C94865">
        <w:rPr>
          <w:rFonts w:cs="Arial"/>
          <w:color w:val="244061" w:themeColor="accent1" w:themeShade="80"/>
          <w:sz w:val="24"/>
          <w:szCs w:val="24"/>
        </w:rPr>
        <w:t>income for life</w:t>
      </w:r>
    </w:p>
    <w:p w:rsidR="006B5D2B" w:rsidRPr="00C94865" w:rsidRDefault="006B5D2B" w:rsidP="006B5D2B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Pay for medical expenses</w:t>
      </w:r>
    </w:p>
    <w:p w:rsidR="004955EA" w:rsidRPr="00C94865" w:rsidRDefault="00997FC6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Pay for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estate expenses such as funeral costs, legal fees and government charges</w:t>
      </w:r>
    </w:p>
    <w:p w:rsidR="004955EA" w:rsidRPr="00C94865" w:rsidRDefault="00F426BD" w:rsidP="0025122B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4A9AA95" wp14:editId="3C020240">
                <wp:simplePos x="0" y="0"/>
                <wp:positionH relativeFrom="margin">
                  <wp:align>center</wp:align>
                </wp:positionH>
                <wp:positionV relativeFrom="paragraph">
                  <wp:posOffset>515620</wp:posOffset>
                </wp:positionV>
                <wp:extent cx="4914900" cy="733425"/>
                <wp:effectExtent l="0" t="0" r="19050" b="28575"/>
                <wp:wrapTopAndBottom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7334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26BD" w:rsidRPr="00302656" w:rsidRDefault="00F426BD" w:rsidP="00F426BD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With our help, you can ensure that the right amount of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money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is paid to the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right person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at the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right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A9AA95" id="Rounded Rectangle 8" o:spid="_x0000_s1028" style="position:absolute;left:0;text-align:left;margin-left:0;margin-top:40.6pt;width:387pt;height:57.75pt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" filled="f" strokecolor="#243f60 [1604]" strokeweight="2pt">
                <v:textbox>
                  <w:txbxContent>
                    <w:p w:rsidR="00F426BD" w:rsidRPr="00302656" w:rsidRDefault="00F426BD" w:rsidP="00F426BD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With our help, you can ensure that the right amount of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money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 is paid to the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right person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 at the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right time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>Pay a lump sum for the ongoing care of your family (I.e. children’s education expenses)</w:t>
      </w:r>
    </w:p>
    <w:p w:rsidR="00F426BD" w:rsidRPr="00F426BD" w:rsidRDefault="00F426BD" w:rsidP="005539F2">
      <w:pPr>
        <w:spacing w:before="120" w:after="120"/>
        <w:rPr>
          <w:rFonts w:cs="Arial"/>
          <w:b/>
          <w:color w:val="365F91" w:themeColor="accent1" w:themeShade="BF"/>
          <w:sz w:val="8"/>
          <w:szCs w:val="8"/>
        </w:rPr>
      </w:pPr>
    </w:p>
    <w:p w:rsidR="005539F2" w:rsidRPr="006B5D2B" w:rsidRDefault="005539F2" w:rsidP="005539F2">
      <w:pPr>
        <w:spacing w:before="120" w:after="120"/>
        <w:rPr>
          <w:rFonts w:cs="Arial"/>
          <w:b/>
          <w:color w:val="365F91" w:themeColor="accent1" w:themeShade="BF"/>
          <w:sz w:val="32"/>
          <w:szCs w:val="32"/>
        </w:rPr>
      </w:pPr>
      <w:r w:rsidRPr="006B5D2B">
        <w:rPr>
          <w:rFonts w:cs="Arial"/>
          <w:b/>
          <w:color w:val="365F91" w:themeColor="accent1" w:themeShade="BF"/>
          <w:sz w:val="32"/>
          <w:szCs w:val="32"/>
        </w:rPr>
        <w:t>Our Offer to you</w:t>
      </w:r>
      <w:r>
        <w:rPr>
          <w:rFonts w:cs="Arial"/>
          <w:b/>
          <w:color w:val="365F91" w:themeColor="accent1" w:themeShade="BF"/>
          <w:sz w:val="32"/>
          <w:szCs w:val="32"/>
        </w:rPr>
        <w:t>!</w:t>
      </w:r>
    </w:p>
    <w:p w:rsidR="005539F2" w:rsidRPr="00930CB9" w:rsidRDefault="005539F2" w:rsidP="005539F2">
      <w:pPr>
        <w:spacing w:before="120" w:after="120"/>
        <w:rPr>
          <w:rFonts w:cs="Arial"/>
          <w:b/>
          <w:color w:val="244061" w:themeColor="accent1" w:themeShade="80"/>
          <w:sz w:val="28"/>
          <w:szCs w:val="28"/>
        </w:rPr>
      </w:pPr>
      <w:r w:rsidRPr="00930CB9">
        <w:rPr>
          <w:rFonts w:cs="Arial"/>
          <w:b/>
          <w:color w:val="244061" w:themeColor="accent1" w:themeShade="80"/>
          <w:sz w:val="28"/>
          <w:szCs w:val="28"/>
        </w:rPr>
        <w:t>As a value</w:t>
      </w:r>
      <w:r>
        <w:rPr>
          <w:rFonts w:cs="Arial"/>
          <w:b/>
          <w:color w:val="244061" w:themeColor="accent1" w:themeShade="80"/>
          <w:sz w:val="28"/>
          <w:szCs w:val="28"/>
        </w:rPr>
        <w:t>d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 xml:space="preserve"> client of </w:t>
      </w:r>
      <w:r w:rsidR="00564FB8">
        <w:rPr>
          <w:rFonts w:cs="Arial"/>
          <w:b/>
          <w:color w:val="244061" w:themeColor="accent1" w:themeShade="80"/>
          <w:sz w:val="28"/>
          <w:szCs w:val="28"/>
        </w:rPr>
        <w:t>&lt;name&gt;</w:t>
      </w:r>
      <w:r>
        <w:rPr>
          <w:rFonts w:cs="Arial"/>
          <w:b/>
          <w:color w:val="244061" w:themeColor="accent1" w:themeShade="80"/>
          <w:sz w:val="28"/>
          <w:szCs w:val="28"/>
        </w:rPr>
        <w:t xml:space="preserve"> at </w:t>
      </w:r>
      <w:r w:rsidR="00564FB8">
        <w:rPr>
          <w:rFonts w:cs="Arial"/>
          <w:b/>
          <w:color w:val="244061" w:themeColor="accent1" w:themeShade="80"/>
          <w:sz w:val="28"/>
          <w:szCs w:val="28"/>
        </w:rPr>
        <w:t xml:space="preserve">&lt;business name&gt; </w:t>
      </w:r>
      <w:r>
        <w:rPr>
          <w:rFonts w:cs="Arial"/>
          <w:b/>
          <w:color w:val="244061" w:themeColor="accent1" w:themeShade="80"/>
          <w:sz w:val="28"/>
          <w:szCs w:val="28"/>
        </w:rPr>
        <w:t>Element Finance,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 xml:space="preserve"> we are waiving our $660 fee for completing your review and providing you with </w:t>
      </w:r>
      <w:r>
        <w:rPr>
          <w:rFonts w:cs="Arial"/>
          <w:b/>
          <w:color w:val="244061" w:themeColor="accent1" w:themeShade="80"/>
          <w:sz w:val="28"/>
          <w:szCs w:val="28"/>
        </w:rPr>
        <w:t xml:space="preserve">documented 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>personal advice about how best to protect you and your family.</w:t>
      </w:r>
    </w:p>
    <w:p w:rsidR="00F20DED" w:rsidRPr="006B5D2B" w:rsidRDefault="005539F2" w:rsidP="00C94865">
      <w:pPr>
        <w:rPr>
          <w:rFonts w:cs="Arial"/>
          <w:b/>
          <w:color w:val="365F91" w:themeColor="accent1" w:themeShade="BF"/>
          <w:sz w:val="32"/>
          <w:szCs w:val="32"/>
        </w:rPr>
      </w:pPr>
      <w:r>
        <w:rPr>
          <w:rFonts w:cs="Arial"/>
          <w:b/>
          <w:color w:val="365F91" w:themeColor="accent1" w:themeShade="BF"/>
          <w:sz w:val="32"/>
          <w:szCs w:val="32"/>
        </w:rPr>
        <w:br w:type="page"/>
      </w:r>
      <w:r w:rsidR="00693AE7">
        <w:rPr>
          <w:noProof/>
          <w:lang w:val="en-US"/>
        </w:rPr>
        <w:lastRenderedPageBreak/>
        <w:drawing>
          <wp:anchor distT="0" distB="0" distL="114300" distR="114300" simplePos="0" relativeHeight="251669504" behindDoc="1" locked="0" layoutInCell="1" allowOverlap="1" wp14:anchorId="1FD0EE99" wp14:editId="2D5E2CF0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2187575" cy="2085975"/>
            <wp:effectExtent l="0" t="0" r="3175" b="9525"/>
            <wp:wrapTight wrapText="bothSides">
              <wp:wrapPolygon edited="0">
                <wp:start x="0" y="0"/>
                <wp:lineTo x="0" y="21501"/>
                <wp:lineTo x="21443" y="21501"/>
                <wp:lineTo x="21443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5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DED" w:rsidRPr="006B5D2B">
        <w:rPr>
          <w:rFonts w:cs="Arial"/>
          <w:b/>
          <w:color w:val="365F91" w:themeColor="accent1" w:themeShade="BF"/>
          <w:sz w:val="32"/>
          <w:szCs w:val="32"/>
        </w:rPr>
        <w:t>What types are there</w:t>
      </w:r>
      <w:r w:rsidR="00100321" w:rsidRPr="006B5D2B">
        <w:rPr>
          <w:rFonts w:cs="Arial"/>
          <w:b/>
          <w:color w:val="365F91" w:themeColor="accent1" w:themeShade="BF"/>
          <w:sz w:val="32"/>
          <w:szCs w:val="32"/>
        </w:rPr>
        <w:t>?</w:t>
      </w:r>
    </w:p>
    <w:p w:rsidR="00F20DED" w:rsidRPr="002B1A6B" w:rsidRDefault="00F20DED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Life</w:t>
      </w:r>
      <w:r w:rsidR="00B66FF1"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Insurance</w:t>
      </w:r>
    </w:p>
    <w:p w:rsidR="00B66FF1" w:rsidRPr="00100321" w:rsidRDefault="00B66FF1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a lump sum of money in the event of your death.  Typically this is used to pay off debt, pay for </w:t>
      </w:r>
      <w:r w:rsidR="00913C05" w:rsidRPr="00100321">
        <w:rPr>
          <w:rFonts w:cs="Arial"/>
          <w:color w:val="244061" w:themeColor="accent1" w:themeShade="80"/>
          <w:sz w:val="24"/>
          <w:szCs w:val="24"/>
        </w:rPr>
        <w:t>dependants’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</w:t>
      </w:r>
      <w:r w:rsidR="00257CA3">
        <w:rPr>
          <w:rFonts w:cs="Arial"/>
          <w:color w:val="244061" w:themeColor="accent1" w:themeShade="80"/>
          <w:sz w:val="24"/>
          <w:szCs w:val="24"/>
        </w:rPr>
        <w:t xml:space="preserve">ongoing </w:t>
      </w:r>
      <w:r w:rsidRPr="00100321">
        <w:rPr>
          <w:rFonts w:cs="Arial"/>
          <w:color w:val="244061" w:themeColor="accent1" w:themeShade="80"/>
          <w:sz w:val="24"/>
          <w:szCs w:val="24"/>
        </w:rPr>
        <w:t>expenses, pay funeral costs and provide extra money to generate a passive income for your family.</w:t>
      </w:r>
    </w:p>
    <w:p w:rsidR="00EA32A2" w:rsidRPr="002B1A6B" w:rsidRDefault="00EA32A2" w:rsidP="00EA32A2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Income Protection</w:t>
      </w:r>
      <w:r w:rsidR="00D664E6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(IP)</w:t>
      </w:r>
    </w:p>
    <w:p w:rsidR="00EA32A2" w:rsidRDefault="00EA32A2" w:rsidP="00EA32A2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you with a </w:t>
      </w:r>
      <w:r>
        <w:rPr>
          <w:rFonts w:cs="Arial"/>
          <w:color w:val="244061" w:themeColor="accent1" w:themeShade="80"/>
          <w:sz w:val="24"/>
          <w:szCs w:val="24"/>
        </w:rPr>
        <w:t>regular income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if you are temporarily unable to work due to an accident or illness.</w:t>
      </w:r>
      <w:r>
        <w:rPr>
          <w:rFonts w:cs="Arial"/>
          <w:color w:val="244061" w:themeColor="accent1" w:themeShade="80"/>
          <w:sz w:val="24"/>
          <w:szCs w:val="24"/>
        </w:rPr>
        <w:t xml:space="preserve">  This income could be paid to you for the rest of your working life.  I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f you were unable to work, 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where wo</w:t>
      </w:r>
      <w:r>
        <w:rPr>
          <w:rFonts w:cs="Arial"/>
          <w:i/>
          <w:color w:val="244061" w:themeColor="accent1" w:themeShade="80"/>
          <w:sz w:val="24"/>
          <w:szCs w:val="24"/>
        </w:rPr>
        <w:t>u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ld that money come from?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 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How long could you and your family survive with no regular income?</w:t>
      </w:r>
    </w:p>
    <w:p w:rsidR="00B66FF1" w:rsidRPr="002B1A6B" w:rsidRDefault="00B66FF1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Total and Permanent Disability</w:t>
      </w:r>
      <w:r w:rsidR="00EA32A2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(TPD)</w:t>
      </w:r>
    </w:p>
    <w:p w:rsidR="00B66FF1" w:rsidRDefault="00B66FF1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a lump sum </w:t>
      </w:r>
      <w:r w:rsidR="006B5D2B">
        <w:rPr>
          <w:rFonts w:cs="Arial"/>
          <w:color w:val="244061" w:themeColor="accent1" w:themeShade="80"/>
          <w:sz w:val="24"/>
          <w:szCs w:val="24"/>
        </w:rPr>
        <w:t xml:space="preserve">of money </w:t>
      </w:r>
      <w:r w:rsidRPr="00100321">
        <w:rPr>
          <w:rFonts w:cs="Arial"/>
          <w:color w:val="244061" w:themeColor="accent1" w:themeShade="80"/>
          <w:sz w:val="24"/>
          <w:szCs w:val="24"/>
        </w:rPr>
        <w:t>if you suffer a total and permanent disability that renders you unable to work again</w:t>
      </w:r>
      <w:r w:rsidR="002B1A6B">
        <w:rPr>
          <w:rFonts w:cs="Arial"/>
          <w:color w:val="244061" w:themeColor="accent1" w:themeShade="80"/>
          <w:sz w:val="24"/>
          <w:szCs w:val="24"/>
        </w:rPr>
        <w:t>.</w:t>
      </w:r>
    </w:p>
    <w:p w:rsidR="00F20DED" w:rsidRPr="002B1A6B" w:rsidRDefault="00F20DED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Trauma</w:t>
      </w:r>
    </w:p>
    <w:p w:rsidR="00F20DED" w:rsidRPr="00100321" w:rsidRDefault="007C28DF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>Pays a lump sum if you suffer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,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or contract a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critical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illness specified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by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the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 xml:space="preserve">insurance policy.  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Typically </w:t>
      </w:r>
      <w:r w:rsidR="002B1A6B">
        <w:rPr>
          <w:rFonts w:cs="Arial"/>
          <w:color w:val="244061" w:themeColor="accent1" w:themeShade="80"/>
          <w:sz w:val="24"/>
          <w:szCs w:val="24"/>
        </w:rPr>
        <w:t xml:space="preserve">these claims </w:t>
      </w:r>
      <w:r w:rsidRPr="00100321">
        <w:rPr>
          <w:rFonts w:cs="Arial"/>
          <w:color w:val="244061" w:themeColor="accent1" w:themeShade="80"/>
          <w:sz w:val="24"/>
          <w:szCs w:val="24"/>
        </w:rPr>
        <w:t>are likely to be for cancer, heart attack and stroke.</w:t>
      </w:r>
    </w:p>
    <w:p w:rsidR="004955EA" w:rsidRPr="004C0422" w:rsidRDefault="004955EA" w:rsidP="0025122B">
      <w:pPr>
        <w:spacing w:before="120" w:after="120"/>
        <w:rPr>
          <w:rFonts w:cs="Arial"/>
          <w:color w:val="244061" w:themeColor="accent1" w:themeShade="80"/>
          <w:sz w:val="10"/>
          <w:szCs w:val="10"/>
        </w:rPr>
      </w:pPr>
    </w:p>
    <w:p w:rsidR="0094412F" w:rsidRPr="005B59D1" w:rsidRDefault="002B1A6B" w:rsidP="002B1A6B">
      <w:pPr>
        <w:spacing w:before="120" w:after="120"/>
        <w:rPr>
          <w:rFonts w:cs="Arial"/>
          <w:color w:val="548DD4" w:themeColor="text2" w:themeTint="99"/>
          <w:sz w:val="28"/>
          <w:szCs w:val="28"/>
        </w:rPr>
      </w:pPr>
      <w:r w:rsidRPr="005B59D1">
        <w:rPr>
          <w:rFonts w:cs="Arial"/>
          <w:color w:val="548DD4" w:themeColor="text2" w:themeTint="99"/>
          <w:sz w:val="28"/>
          <w:szCs w:val="28"/>
        </w:rPr>
        <w:t xml:space="preserve">Contact the experienced team at Integrated Financial Services (2001) today to take advantage of our service to 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review your existing insurances </w:t>
      </w:r>
      <w:r w:rsidRPr="005B59D1">
        <w:rPr>
          <w:rFonts w:cs="Arial"/>
          <w:color w:val="548DD4" w:themeColor="text2" w:themeTint="99"/>
          <w:sz w:val="28"/>
          <w:szCs w:val="28"/>
        </w:rPr>
        <w:t>and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 </w:t>
      </w:r>
      <w:r w:rsidR="001A4432" w:rsidRPr="005B59D1">
        <w:rPr>
          <w:rFonts w:cs="Arial"/>
          <w:color w:val="548DD4" w:themeColor="text2" w:themeTint="99"/>
          <w:sz w:val="28"/>
          <w:szCs w:val="28"/>
        </w:rPr>
        <w:t xml:space="preserve">to 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provide advice on what you </w:t>
      </w:r>
      <w:r w:rsidRPr="005B59D1">
        <w:rPr>
          <w:rFonts w:cs="Arial"/>
          <w:color w:val="548DD4" w:themeColor="text2" w:themeTint="99"/>
          <w:sz w:val="28"/>
          <w:szCs w:val="28"/>
        </w:rPr>
        <w:t>need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 to be adequately protected.</w:t>
      </w:r>
    </w:p>
    <w:p w:rsidR="00C94865" w:rsidRPr="005B59D1" w:rsidRDefault="00C94865" w:rsidP="002B1A6B">
      <w:pPr>
        <w:spacing w:before="120" w:after="120"/>
        <w:rPr>
          <w:rFonts w:cs="Arial"/>
          <w:color w:val="548DD4" w:themeColor="text2" w:themeTint="99"/>
          <w:sz w:val="8"/>
          <w:szCs w:val="8"/>
        </w:rPr>
      </w:pPr>
    </w:p>
    <w:p w:rsidR="00C94865" w:rsidRPr="005B59D1" w:rsidRDefault="00C94865" w:rsidP="005B59D1">
      <w:pPr>
        <w:spacing w:before="120" w:after="120"/>
        <w:rPr>
          <w:rFonts w:cs="Arial"/>
          <w:color w:val="548DD4" w:themeColor="text2" w:themeTint="99"/>
          <w:sz w:val="28"/>
          <w:szCs w:val="28"/>
        </w:rPr>
      </w:pPr>
      <w:r w:rsidRPr="005B59D1">
        <w:rPr>
          <w:rFonts w:cs="Arial"/>
          <w:color w:val="548DD4" w:themeColor="text2" w:themeTint="99"/>
          <w:sz w:val="28"/>
          <w:szCs w:val="28"/>
        </w:rPr>
        <w:t>The right level of insur</w:t>
      </w:r>
      <w:bookmarkStart w:id="0" w:name="_GoBack"/>
      <w:bookmarkEnd w:id="0"/>
      <w:r w:rsidRPr="005B59D1">
        <w:rPr>
          <w:rFonts w:cs="Arial"/>
          <w:color w:val="548DD4" w:themeColor="text2" w:themeTint="99"/>
          <w:sz w:val="28"/>
          <w:szCs w:val="28"/>
        </w:rPr>
        <w:t>ance differs for each person and their personal situation, and compa</w:t>
      </w:r>
      <w:r w:rsidR="005B59D1" w:rsidRPr="005B59D1">
        <w:rPr>
          <w:rFonts w:cs="Arial"/>
          <w:color w:val="548DD4" w:themeColor="text2" w:themeTint="99"/>
          <w:sz w:val="28"/>
          <w:szCs w:val="28"/>
        </w:rPr>
        <w:t>ring policies is a complex task;</w:t>
      </w:r>
      <w:r w:rsidRPr="005B59D1">
        <w:rPr>
          <w:rFonts w:cs="Arial"/>
          <w:color w:val="548DD4" w:themeColor="text2" w:themeTint="99"/>
          <w:sz w:val="28"/>
          <w:szCs w:val="28"/>
        </w:rPr>
        <w:t xml:space="preserve"> so the right and expert advice is very important.</w:t>
      </w:r>
    </w:p>
    <w:p w:rsidR="0025122B" w:rsidRPr="005B59D1" w:rsidRDefault="0025122B" w:rsidP="0025122B">
      <w:pPr>
        <w:spacing w:before="120" w:after="120"/>
        <w:rPr>
          <w:rFonts w:cs="Arial"/>
          <w:color w:val="244061" w:themeColor="accent1" w:themeShade="80"/>
          <w:sz w:val="8"/>
          <w:szCs w:val="8"/>
        </w:rPr>
      </w:pPr>
    </w:p>
    <w:p w:rsidR="00AC450D" w:rsidRPr="00A36C2B" w:rsidRDefault="005B59D1" w:rsidP="0025122B">
      <w:pPr>
        <w:spacing w:before="120" w:after="120"/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4E81422E" wp14:editId="4FD4BFE4">
            <wp:simplePos x="0" y="0"/>
            <wp:positionH relativeFrom="column">
              <wp:posOffset>3733800</wp:posOffset>
            </wp:positionH>
            <wp:positionV relativeFrom="paragraph">
              <wp:posOffset>36830</wp:posOffset>
            </wp:positionV>
            <wp:extent cx="1962150" cy="1056640"/>
            <wp:effectExtent l="152400" t="152400" r="361950" b="35306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56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A6B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 xml:space="preserve">Contact our </w:t>
      </w:r>
      <w:r w:rsidR="0094412F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Advisers and Director</w:t>
      </w:r>
      <w:r w:rsidR="00AC450D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s</w:t>
      </w:r>
      <w:r w:rsidR="00F71317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:</w:t>
      </w:r>
    </w:p>
    <w:p w:rsidR="002B1A6B" w:rsidRDefault="002B1A6B" w:rsidP="0025122B">
      <w:pPr>
        <w:spacing w:before="120" w:after="120"/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</w:pP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>Bradley Ellison</w:t>
      </w: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ab/>
      </w: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ab/>
        <w:t>David Palfrey</w:t>
      </w:r>
    </w:p>
    <w:p w:rsidR="002B1A6B" w:rsidRPr="002B1A6B" w:rsidRDefault="002B1A6B" w:rsidP="0025122B">
      <w:pPr>
        <w:spacing w:before="120" w:after="120"/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</w:pP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>0417 173 301</w:t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  <w:t>0435 508 860</w:t>
      </w:r>
    </w:p>
    <w:p w:rsidR="0094412F" w:rsidRDefault="001334B2" w:rsidP="002B1A6B">
      <w:pPr>
        <w:spacing w:before="120" w:after="120"/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</w:pPr>
      <w:hyperlink r:id="rId11" w:history="1">
        <w:r w:rsidR="002B1A6B" w:rsidRPr="002B1A6B">
          <w:rPr>
            <w:rStyle w:val="Hyperlink"/>
            <w:rFonts w:eastAsiaTheme="minorEastAsia" w:cs="Arial"/>
            <w:bCs/>
            <w:noProof/>
            <w:sz w:val="24"/>
            <w:szCs w:val="24"/>
            <w:lang w:eastAsia="en-AU"/>
            <w14:textFill>
              <w14:solidFill>
                <w14:srgbClr w14:val="0000FF">
                  <w14:lumMod w14:val="50000"/>
                </w14:srgbClr>
              </w14:solidFill>
            </w14:textFill>
          </w:rPr>
          <w:t>brad@ifs2001.com.au</w:t>
        </w:r>
      </w:hyperlink>
      <w:r w:rsidR="002B1A6B"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hyperlink r:id="rId12" w:history="1">
        <w:r w:rsidR="002B1A6B" w:rsidRPr="002B1A6B">
          <w:rPr>
            <w:rStyle w:val="Hyperlink"/>
            <w:rFonts w:eastAsiaTheme="minorEastAsia" w:cs="Arial"/>
            <w:bCs/>
            <w:noProof/>
            <w:sz w:val="24"/>
            <w:szCs w:val="24"/>
            <w:lang w:eastAsia="en-AU"/>
            <w14:textFill>
              <w14:solidFill>
                <w14:srgbClr w14:val="0000FF">
                  <w14:lumMod w14:val="50000"/>
                </w14:srgbClr>
              </w14:solidFill>
            </w14:textFill>
          </w:rPr>
          <w:t>david@ifs2001.com.au</w:t>
        </w:r>
      </w:hyperlink>
      <w:r w:rsidR="002B1A6B"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76"/>
        <w:gridCol w:w="4270"/>
      </w:tblGrid>
      <w:tr w:rsidR="00B94121" w:rsidTr="00B94121">
        <w:tc>
          <w:tcPr>
            <w:tcW w:w="4576" w:type="dxa"/>
          </w:tcPr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T 08 9204 1266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F 08 9204 2366</w:t>
            </w:r>
          </w:p>
          <w:p w:rsidR="00B94121" w:rsidRDefault="001334B2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hyperlink r:id="rId13" w:history="1">
              <w:r w:rsidR="00B94121" w:rsidRPr="0030766A">
                <w:rPr>
                  <w:rStyle w:val="Hyperlink"/>
                  <w:rFonts w:ascii="Arial" w:eastAsiaTheme="minorEastAsia" w:hAnsi="Arial" w:cs="Arial"/>
                  <w:noProof/>
                  <w:sz w:val="16"/>
                  <w:szCs w:val="16"/>
                  <w:lang w:eastAsia="en-AU"/>
                </w:rPr>
                <w:t>www.ifs2001.com.au</w:t>
              </w:r>
            </w:hyperlink>
          </w:p>
          <w:p w:rsidR="00B94121" w:rsidRPr="00F71317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0"/>
                <w:szCs w:val="10"/>
                <w:lang w:eastAsia="en-AU"/>
              </w:rPr>
            </w:pPr>
          </w:p>
        </w:tc>
        <w:tc>
          <w:tcPr>
            <w:tcW w:w="4270" w:type="dxa"/>
          </w:tcPr>
          <w:p w:rsidR="00B94121" w:rsidRDefault="00B94121" w:rsidP="0014581F">
            <w:pPr>
              <w:rPr>
                <w:rFonts w:eastAsiaTheme="minorEastAsia"/>
                <w:noProof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PO Box 43, Innaloo WA 6918 |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Unit 2, 40 Hasler Road, Osborne Park WA 6017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</w:p>
        </w:tc>
      </w:tr>
      <w:tr w:rsidR="00B94121" w:rsidRPr="00F71317" w:rsidTr="00B94121">
        <w:tc>
          <w:tcPr>
            <w:tcW w:w="8846" w:type="dxa"/>
            <w:gridSpan w:val="2"/>
          </w:tcPr>
          <w:p w:rsidR="00B94121" w:rsidRPr="00F71317" w:rsidRDefault="00B94121" w:rsidP="0014581F">
            <w:pPr>
              <w:jc w:val="center"/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</w:pPr>
            <w:r w:rsidRPr="00F71317"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  <w:t xml:space="preserve">Corporate Authorised Representative of </w:t>
            </w:r>
            <w:hyperlink r:id="rId14" w:history="1">
              <w:r w:rsidRPr="00F71317">
                <w:rPr>
                  <w:rStyle w:val="Hyperlink"/>
                  <w:rFonts w:ascii="Arial" w:eastAsiaTheme="minorEastAsia" w:hAnsi="Arial" w:cs="Arial"/>
                  <w:noProof/>
                  <w:sz w:val="14"/>
                  <w:szCs w:val="14"/>
                  <w:lang w:eastAsia="en-AU"/>
                </w:rPr>
                <w:t>Godfrey Pembroke Limited (GPL)</w:t>
              </w:r>
            </w:hyperlink>
            <w:r w:rsidRPr="00F71317"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  <w:t xml:space="preserve"> | ABN 23 002 336 254 | Australian Financial Services Licensee</w:t>
            </w:r>
          </w:p>
        </w:tc>
      </w:tr>
    </w:tbl>
    <w:p w:rsidR="00B94121" w:rsidRPr="002B1A6B" w:rsidRDefault="004B5A87" w:rsidP="002B1A6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2B1A6B">
        <w:rPr>
          <w:rFonts w:ascii="Arial" w:hAnsi="Arial" w:cs="Arial"/>
          <w:b/>
          <w:noProof/>
          <w:color w:val="365F91" w:themeColor="accent1" w:themeShade="BF"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00341B7D" wp14:editId="6A0F45AD">
            <wp:simplePos x="0" y="0"/>
            <wp:positionH relativeFrom="column">
              <wp:posOffset>4266565</wp:posOffset>
            </wp:positionH>
            <wp:positionV relativeFrom="paragraph">
              <wp:posOffset>285750</wp:posOffset>
            </wp:positionV>
            <wp:extent cx="1347470" cy="581025"/>
            <wp:effectExtent l="0" t="0" r="508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03C04EAE" wp14:editId="0397150C">
            <wp:simplePos x="0" y="0"/>
            <wp:positionH relativeFrom="column">
              <wp:posOffset>0</wp:posOffset>
            </wp:positionH>
            <wp:positionV relativeFrom="paragraph">
              <wp:posOffset>360045</wp:posOffset>
            </wp:positionV>
            <wp:extent cx="819150" cy="5162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94121" w:rsidRPr="002B1A6B" w:rsidSect="00B94121">
      <w:headerReference w:type="default" r:id="rId17"/>
      <w:pgSz w:w="11906" w:h="16838"/>
      <w:pgMar w:top="993" w:right="1440" w:bottom="450" w:left="1440" w:header="11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B2" w:rsidRDefault="001334B2" w:rsidP="00AC450D">
      <w:pPr>
        <w:spacing w:after="0" w:line="240" w:lineRule="auto"/>
      </w:pPr>
      <w:r>
        <w:separator/>
      </w:r>
    </w:p>
  </w:endnote>
  <w:endnote w:type="continuationSeparator" w:id="0">
    <w:p w:rsidR="001334B2" w:rsidRDefault="001334B2" w:rsidP="00AC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B2" w:rsidRDefault="001334B2" w:rsidP="00AC450D">
      <w:pPr>
        <w:spacing w:after="0" w:line="240" w:lineRule="auto"/>
      </w:pPr>
      <w:r>
        <w:separator/>
      </w:r>
    </w:p>
  </w:footnote>
  <w:footnote w:type="continuationSeparator" w:id="0">
    <w:p w:rsidR="001334B2" w:rsidRDefault="001334B2" w:rsidP="00AC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7FD" w:rsidRPr="00100321" w:rsidRDefault="00F467FD" w:rsidP="00F467FD">
    <w:pPr>
      <w:spacing w:before="120" w:after="120"/>
      <w:rPr>
        <w:rFonts w:ascii="Arial" w:hAnsi="Arial" w:cs="Arial"/>
        <w:b/>
        <w:color w:val="244061" w:themeColor="accent1" w:themeShade="80"/>
        <w:sz w:val="28"/>
        <w:szCs w:val="28"/>
      </w:rPr>
    </w:pPr>
  </w:p>
  <w:p w:rsidR="002B1A6B" w:rsidRDefault="002B1A6B" w:rsidP="00F467FD">
    <w:pPr>
      <w:pStyle w:val="Header"/>
      <w:ind w:left="-141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03884"/>
    <w:multiLevelType w:val="hybridMultilevel"/>
    <w:tmpl w:val="B0DA1B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BE3A82"/>
    <w:multiLevelType w:val="hybridMultilevel"/>
    <w:tmpl w:val="B8B2FC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77179"/>
    <w:multiLevelType w:val="hybridMultilevel"/>
    <w:tmpl w:val="391EC0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BD7B81"/>
    <w:multiLevelType w:val="hybridMultilevel"/>
    <w:tmpl w:val="C2968E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FF"/>
    <w:rsid w:val="00006B49"/>
    <w:rsid w:val="00061DB2"/>
    <w:rsid w:val="000927D0"/>
    <w:rsid w:val="000A0076"/>
    <w:rsid w:val="000A1EB8"/>
    <w:rsid w:val="00100321"/>
    <w:rsid w:val="00103537"/>
    <w:rsid w:val="001334B2"/>
    <w:rsid w:val="001A4432"/>
    <w:rsid w:val="001B7A11"/>
    <w:rsid w:val="002204D0"/>
    <w:rsid w:val="0022232E"/>
    <w:rsid w:val="002440A2"/>
    <w:rsid w:val="0025122B"/>
    <w:rsid w:val="00257CA3"/>
    <w:rsid w:val="00274E83"/>
    <w:rsid w:val="002856B2"/>
    <w:rsid w:val="0028651D"/>
    <w:rsid w:val="0029183E"/>
    <w:rsid w:val="002B1A6B"/>
    <w:rsid w:val="00302656"/>
    <w:rsid w:val="00315A62"/>
    <w:rsid w:val="004527A1"/>
    <w:rsid w:val="00454BEF"/>
    <w:rsid w:val="004955EA"/>
    <w:rsid w:val="004A3D75"/>
    <w:rsid w:val="004B5A87"/>
    <w:rsid w:val="004C0422"/>
    <w:rsid w:val="005372A2"/>
    <w:rsid w:val="005539F2"/>
    <w:rsid w:val="00555CFE"/>
    <w:rsid w:val="00564FB8"/>
    <w:rsid w:val="005B59D1"/>
    <w:rsid w:val="005C0F85"/>
    <w:rsid w:val="005E43B1"/>
    <w:rsid w:val="005F46D2"/>
    <w:rsid w:val="0060238D"/>
    <w:rsid w:val="00611701"/>
    <w:rsid w:val="00632B8C"/>
    <w:rsid w:val="00634913"/>
    <w:rsid w:val="006738F7"/>
    <w:rsid w:val="00686391"/>
    <w:rsid w:val="00686DF9"/>
    <w:rsid w:val="00693AE7"/>
    <w:rsid w:val="006B5D2B"/>
    <w:rsid w:val="006E4DDB"/>
    <w:rsid w:val="006E64FF"/>
    <w:rsid w:val="006F6641"/>
    <w:rsid w:val="007216A4"/>
    <w:rsid w:val="007222E0"/>
    <w:rsid w:val="007278D2"/>
    <w:rsid w:val="0075483D"/>
    <w:rsid w:val="00780C6A"/>
    <w:rsid w:val="007A0F4D"/>
    <w:rsid w:val="007C28DF"/>
    <w:rsid w:val="007D7915"/>
    <w:rsid w:val="00800CF7"/>
    <w:rsid w:val="00816522"/>
    <w:rsid w:val="008166F6"/>
    <w:rsid w:val="008741BF"/>
    <w:rsid w:val="008744E7"/>
    <w:rsid w:val="008B089C"/>
    <w:rsid w:val="00913C05"/>
    <w:rsid w:val="00915D33"/>
    <w:rsid w:val="00930CB9"/>
    <w:rsid w:val="0093477F"/>
    <w:rsid w:val="0093657E"/>
    <w:rsid w:val="0094412F"/>
    <w:rsid w:val="009613DE"/>
    <w:rsid w:val="00997FC6"/>
    <w:rsid w:val="009C20CB"/>
    <w:rsid w:val="00A30E12"/>
    <w:rsid w:val="00A36C2B"/>
    <w:rsid w:val="00A51FB4"/>
    <w:rsid w:val="00A61689"/>
    <w:rsid w:val="00A746EA"/>
    <w:rsid w:val="00A91215"/>
    <w:rsid w:val="00AC450D"/>
    <w:rsid w:val="00B026A4"/>
    <w:rsid w:val="00B04521"/>
    <w:rsid w:val="00B33ABE"/>
    <w:rsid w:val="00B65E0C"/>
    <w:rsid w:val="00B66FF1"/>
    <w:rsid w:val="00B900C9"/>
    <w:rsid w:val="00B94121"/>
    <w:rsid w:val="00BA59C0"/>
    <w:rsid w:val="00BA67EB"/>
    <w:rsid w:val="00C34968"/>
    <w:rsid w:val="00C42EF7"/>
    <w:rsid w:val="00C462F4"/>
    <w:rsid w:val="00C80119"/>
    <w:rsid w:val="00C924D8"/>
    <w:rsid w:val="00C94865"/>
    <w:rsid w:val="00CA6F72"/>
    <w:rsid w:val="00CE0113"/>
    <w:rsid w:val="00CF5FD3"/>
    <w:rsid w:val="00D63273"/>
    <w:rsid w:val="00D664E6"/>
    <w:rsid w:val="00DA39C8"/>
    <w:rsid w:val="00DD5028"/>
    <w:rsid w:val="00E1567E"/>
    <w:rsid w:val="00E56206"/>
    <w:rsid w:val="00E6536B"/>
    <w:rsid w:val="00E70651"/>
    <w:rsid w:val="00EA32A2"/>
    <w:rsid w:val="00ED21CB"/>
    <w:rsid w:val="00F20DED"/>
    <w:rsid w:val="00F426BD"/>
    <w:rsid w:val="00F467FD"/>
    <w:rsid w:val="00F47C09"/>
    <w:rsid w:val="00F560FE"/>
    <w:rsid w:val="00F71317"/>
    <w:rsid w:val="00FA18FB"/>
    <w:rsid w:val="00FB5015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B05ECC-928C-499C-B67C-054AF084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2A2"/>
    <w:pPr>
      <w:ind w:left="720"/>
      <w:contextualSpacing/>
    </w:pPr>
  </w:style>
  <w:style w:type="table" w:styleId="TableGrid">
    <w:name w:val="Table Grid"/>
    <w:basedOn w:val="TableNormal"/>
    <w:uiPriority w:val="59"/>
    <w:rsid w:val="007C2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441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4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50D"/>
  </w:style>
  <w:style w:type="paragraph" w:styleId="Footer">
    <w:name w:val="footer"/>
    <w:basedOn w:val="Normal"/>
    <w:link w:val="FooterChar"/>
    <w:uiPriority w:val="99"/>
    <w:unhideWhenUsed/>
    <w:rsid w:val="00AC4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fs2001.com.a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vid@ifs2001.com.a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ad@ifs2001.com.a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godfreypembroke.com.au/360/mlcgpl.nsf/Content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EE49-7C32-4EB9-BC1E-D9F362C38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Bradley Ellison</dc:creator>
  <cp:lastModifiedBy>Bradley Ellison</cp:lastModifiedBy>
  <cp:revision>5</cp:revision>
  <cp:lastPrinted>2013-06-24T06:42:00Z</cp:lastPrinted>
  <dcterms:created xsi:type="dcterms:W3CDTF">2013-06-27T01:43:00Z</dcterms:created>
  <dcterms:modified xsi:type="dcterms:W3CDTF">2013-06-27T02:07:00Z</dcterms:modified>
</cp:coreProperties>
</file>